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3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87"/>
        <w:gridCol w:w="4343"/>
        <w:tblGridChange w:id="0">
          <w:tblGrid>
            <w:gridCol w:w="5087"/>
            <w:gridCol w:w="434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bookmarkStart w:colFirst="0" w:colLast="0" w:name="_heading=h.pbiogrdibnui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Приложение 5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 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 _04.07.2022___  № 572_____</w:t>
            </w:r>
          </w:p>
        </w:tc>
      </w:tr>
    </w:tbl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ОП.09 «МЕДИЦИНСКАЯ ЭТИКА И ДЕОНТОЛОГИЯ/БИОЭТИКА»</w:t>
      </w:r>
    </w:p>
    <w:p w:rsidR="00000000" w:rsidDel="00000000" w:rsidP="00000000" w:rsidRDefault="00000000" w:rsidRPr="00000000" w14:paraId="00000019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2025г.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учебной дисциплины «Медицинская этика и деонтология/Биоэтика»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«Сестринское дело».</w:t>
      </w:r>
    </w:p>
    <w:p w:rsidR="00000000" w:rsidDel="00000000" w:rsidP="00000000" w:rsidRDefault="00000000" w:rsidRPr="00000000" w14:paraId="00000028">
      <w:pPr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A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Разработчик: </w:t>
      </w:r>
    </w:p>
    <w:p w:rsidR="00000000" w:rsidDel="00000000" w:rsidP="00000000" w:rsidRDefault="00000000" w:rsidRPr="00000000" w14:paraId="0000002C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Меньшенина Ю.А.,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D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Эксперты: </w:t>
      </w:r>
    </w:p>
    <w:p w:rsidR="00000000" w:rsidDel="00000000" w:rsidP="00000000" w:rsidRDefault="00000000" w:rsidRPr="00000000" w14:paraId="00000030">
      <w:pPr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Зиязова Ю.Е., заместитель директора по учебно-практической работе БУ «Нижневартовский </w:t>
      </w:r>
    </w:p>
    <w:p w:rsidR="00000000" w:rsidDel="00000000" w:rsidP="00000000" w:rsidRDefault="00000000" w:rsidRPr="00000000" w14:paraId="00000031">
      <w:pPr>
        <w:spacing w:after="0" w:line="240" w:lineRule="auto"/>
        <w:ind w:right="42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медицинский колледж»;              </w:t>
      </w:r>
    </w:p>
    <w:p w:rsidR="00000000" w:rsidDel="00000000" w:rsidP="00000000" w:rsidRDefault="00000000" w:rsidRPr="00000000" w14:paraId="00000032">
      <w:pPr>
        <w:spacing w:after="0" w:line="240" w:lineRule="auto"/>
        <w:ind w:right="42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Лихачева Е.С., преподаватель высшей квалификационной категории БУ «Нижневартовский </w:t>
      </w:r>
    </w:p>
    <w:p w:rsidR="00000000" w:rsidDel="00000000" w:rsidP="00000000" w:rsidRDefault="00000000" w:rsidRPr="00000000" w14:paraId="00000033">
      <w:pPr>
        <w:spacing w:after="0" w:line="240" w:lineRule="auto"/>
        <w:ind w:right="42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34">
      <w:pPr>
        <w:spacing w:after="0" w:line="240" w:lineRule="auto"/>
        <w:ind w:right="42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right="42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ind w:right="42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right="42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right="42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рассмотрена на заседании методического объединения  протокол №____ от «     » ___________ 202   г. </w:t>
      </w:r>
    </w:p>
    <w:p w:rsidR="00000000" w:rsidDel="00000000" w:rsidP="00000000" w:rsidRDefault="00000000" w:rsidRPr="00000000" w14:paraId="00000039">
      <w:pPr>
        <w:spacing w:after="160" w:line="259" w:lineRule="auto"/>
        <w:ind w:right="424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before="240" w:line="240" w:lineRule="auto"/>
        <w:ind w:right="425" w:firstLine="3402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СОДЕРЖАНИЕ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204"/>
            </w:tabs>
            <w:spacing w:after="120" w:before="12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1,1,"</w:instrText>
            <w:fldChar w:fldCharType="separate"/>
          </w:r>
          <w:hyperlink w:anchor="_heading=h.9tlpf82myovw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 ОБЩАЯ ХАРАКТЕРИСТИКА РАБОЧЕЙ ПРОГРАММЫ УЧЕБНОЙ ДИСЦИПЛИНЫ «МЕДИЦИНСКАЯ ЭТИКА И ДЕОНТОЛОГИЯ/БИОЭТИКА»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204"/>
            </w:tabs>
            <w:spacing w:after="120" w:before="12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jy0wg0z8k016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 СТРУКТУРА И СОДЕРЖАНИЕ УЧЕБНОЙ ДИСЦИПЛИНЫ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204"/>
            </w:tabs>
            <w:spacing w:after="120" w:before="12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vc3c8c1ylijk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 ОРГАНИЗАЦИОННО-ПЕДАГОГИЧЕСКИЕ УСЛОВИЯ РЕАЛИЗАЦИИ УЧЕБНОЙ ДИСЦИПЛИНЫ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204"/>
            </w:tabs>
            <w:spacing w:after="120" w:before="12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pp2ru3y03l2d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 КОНТРОЛЬ И ОЦЕНКА РЕЗУЛЬТАТОВ ОСВОЕНИЯ  УЧЕБНОЙ ДИСЦИПЛИНЫ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0">
      <w:pPr>
        <w:pStyle w:val="Heading1"/>
        <w:spacing w:before="240" w:line="240" w:lineRule="auto"/>
        <w:jc w:val="center"/>
        <w:rPr>
          <w:rFonts w:ascii="Times New Roman" w:cs="Times New Roman" w:eastAsia="Times New Roman" w:hAnsi="Times New Roman"/>
          <w:b w:val="0"/>
        </w:rPr>
      </w:pPr>
      <w:bookmarkStart w:colFirst="0" w:colLast="0" w:name="_heading=h.9tlpf82myovw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1. ОБЩАЯ ХАРАКТЕРИСТИКА РАБОЧЕЙ ПРОГРАММЫ УЧЕБНОЙ ДИСЦИПЛИНЫ «МЕДИЦИНСКАЯ ЭТИКА И ДЕОНТОЛОГИЯ/БИОЭТИКА»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43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Учебная дисциплина «Медицинская этика и деонтология/Биоэтика» является обязательной частью общепрофессионального цикла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44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Особое значение дисциплина имеет при формировании и развитии ОК 01, ОК 02, ОК 03, ОК 6, ОК 11.</w:t>
      </w:r>
      <w:r w:rsidDel="00000000" w:rsidR="00000000" w:rsidRPr="00000000">
        <w:rPr>
          <w:rFonts w:ascii="Montserrat" w:cs="Montserrat" w:eastAsia="Montserrat" w:hAnsi="Montserrat"/>
          <w:color w:val="212529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1.2. Цель и планируемые результаты освоения дисциплины: </w:t>
      </w:r>
    </w:p>
    <w:p w:rsidR="00000000" w:rsidDel="00000000" w:rsidP="00000000" w:rsidRDefault="00000000" w:rsidRPr="00000000" w14:paraId="0000004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рамках программы учебной дисциплины обучающимися осваиваются умения и знания:</w:t>
      </w:r>
    </w:p>
    <w:p w:rsidR="00000000" w:rsidDel="00000000" w:rsidP="00000000" w:rsidRDefault="00000000" w:rsidRPr="00000000" w14:paraId="0000004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обучающийся должен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уметь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4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при разрешении моральных конфликтов руководствоваться интересами пациентов;</w:t>
      </w:r>
    </w:p>
    <w:p w:rsidR="00000000" w:rsidDel="00000000" w:rsidP="00000000" w:rsidRDefault="00000000" w:rsidRPr="00000000" w14:paraId="0000004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защищать права пациентов на информацию, на свободу выбора и свободу действий;</w:t>
      </w:r>
    </w:p>
    <w:p w:rsidR="00000000" w:rsidDel="00000000" w:rsidP="00000000" w:rsidRDefault="00000000" w:rsidRPr="00000000" w14:paraId="0000004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защищать неприкосновенность частной жизни как основу человеческого достоинства пациентов; </w:t>
      </w:r>
    </w:p>
    <w:p w:rsidR="00000000" w:rsidDel="00000000" w:rsidP="00000000" w:rsidRDefault="00000000" w:rsidRPr="00000000" w14:paraId="0000004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сохранять конфиденциальность;</w:t>
      </w:r>
    </w:p>
    <w:p w:rsidR="00000000" w:rsidDel="00000000" w:rsidP="00000000" w:rsidRDefault="00000000" w:rsidRPr="00000000" w14:paraId="0000004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проявлять гуманность по отношению к лабораторным животным;</w:t>
      </w:r>
    </w:p>
    <w:p w:rsidR="00000000" w:rsidDel="00000000" w:rsidP="00000000" w:rsidRDefault="00000000" w:rsidRPr="00000000" w14:paraId="0000004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проявлять такт и деликатность при общении с пациентами и их родственниками;</w:t>
      </w:r>
    </w:p>
    <w:p w:rsidR="00000000" w:rsidDel="00000000" w:rsidP="00000000" w:rsidRDefault="00000000" w:rsidRPr="00000000" w14:paraId="0000004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отстаивать моральное достоинство и чистоту медицинской профессии.</w:t>
      </w:r>
    </w:p>
    <w:p w:rsidR="00000000" w:rsidDel="00000000" w:rsidP="00000000" w:rsidRDefault="00000000" w:rsidRPr="00000000" w14:paraId="0000004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дисциплины обучающийся должен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знать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5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историю биомедицинской этики; </w:t>
      </w:r>
    </w:p>
    <w:p w:rsidR="00000000" w:rsidDel="00000000" w:rsidP="00000000" w:rsidRDefault="00000000" w:rsidRPr="00000000" w14:paraId="0000005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основные правила биомедицинской этики;</w:t>
      </w:r>
    </w:p>
    <w:p w:rsidR="00000000" w:rsidDel="00000000" w:rsidP="00000000" w:rsidRDefault="00000000" w:rsidRPr="00000000" w14:paraId="0000005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основные этические документы профессиональных медицинских ассоциаций;</w:t>
      </w:r>
    </w:p>
    <w:p w:rsidR="00000000" w:rsidDel="00000000" w:rsidP="00000000" w:rsidRDefault="00000000" w:rsidRPr="00000000" w14:paraId="0000005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«Конвенцию о правах человека и биомедицине» (Совет Европы, 1997г.)</w:t>
      </w:r>
    </w:p>
    <w:p w:rsidR="00000000" w:rsidDel="00000000" w:rsidP="00000000" w:rsidRDefault="00000000" w:rsidRPr="00000000" w14:paraId="0000005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«Этический кодекс медицинской сестры»; </w:t>
      </w:r>
    </w:p>
    <w:p w:rsidR="00000000" w:rsidDel="00000000" w:rsidP="00000000" w:rsidRDefault="00000000" w:rsidRPr="00000000" w14:paraId="0000005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права и моральные обязательства медицинской сестры; </w:t>
      </w:r>
    </w:p>
    <w:p w:rsidR="00000000" w:rsidDel="00000000" w:rsidP="00000000" w:rsidRDefault="00000000" w:rsidRPr="00000000" w14:paraId="0000005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права пациентов;</w:t>
      </w:r>
    </w:p>
    <w:p w:rsidR="00000000" w:rsidDel="00000000" w:rsidP="00000000" w:rsidRDefault="00000000" w:rsidRPr="00000000" w14:paraId="0000005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моральные нормы внутри-профессиональных взаимоотношений;</w:t>
      </w:r>
    </w:p>
    <w:p w:rsidR="00000000" w:rsidDel="00000000" w:rsidP="00000000" w:rsidRDefault="00000000" w:rsidRPr="00000000" w14:paraId="0000005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этические принципы проведения эксперимента на животных;</w:t>
      </w:r>
    </w:p>
    <w:p w:rsidR="00000000" w:rsidDel="00000000" w:rsidP="00000000" w:rsidRDefault="00000000" w:rsidRPr="00000000" w14:paraId="0000005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сущность моральных проблем медицинской генетики;</w:t>
      </w:r>
    </w:p>
    <w:p w:rsidR="00000000" w:rsidDel="00000000" w:rsidP="00000000" w:rsidRDefault="00000000" w:rsidRPr="00000000" w14:paraId="0000005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сущность моральных проблем трансплантации органов и тканей человека;</w:t>
      </w:r>
    </w:p>
    <w:p w:rsidR="00000000" w:rsidDel="00000000" w:rsidP="00000000" w:rsidRDefault="00000000" w:rsidRPr="00000000" w14:paraId="0000005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суть морально-этических проблем, связанных с инфекционными заболеваниями и со СПИДом;</w:t>
      </w:r>
    </w:p>
    <w:p w:rsidR="00000000" w:rsidDel="00000000" w:rsidP="00000000" w:rsidRDefault="00000000" w:rsidRPr="00000000" w14:paraId="0000005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особенности морально-этических отношений в психиатрии, гинекологии;</w:t>
      </w:r>
    </w:p>
    <w:p w:rsidR="00000000" w:rsidDel="00000000" w:rsidP="00000000" w:rsidRDefault="00000000" w:rsidRPr="00000000" w14:paraId="0000005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моральные основы предпринимательской деятельности в медицине.</w:t>
      </w:r>
    </w:p>
    <w:p w:rsidR="00000000" w:rsidDel="00000000" w:rsidP="00000000" w:rsidRDefault="00000000" w:rsidRPr="00000000" w14:paraId="0000005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 изучении учебной дисциплины формируются следующие (коды общих компетенций):</w:t>
      </w:r>
    </w:p>
    <w:p w:rsidR="00000000" w:rsidDel="00000000" w:rsidP="00000000" w:rsidRDefault="00000000" w:rsidRPr="00000000" w14:paraId="0000006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1. Понимать сущность и социальную значимость своей будущей профессии, проявлять к ней устойчивый интерес.</w:t>
      </w:r>
    </w:p>
    <w:p w:rsidR="00000000" w:rsidDel="00000000" w:rsidP="00000000" w:rsidRDefault="00000000" w:rsidRPr="00000000" w14:paraId="0000006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000000" w:rsidDel="00000000" w:rsidP="00000000" w:rsidRDefault="00000000" w:rsidRPr="00000000" w14:paraId="0000006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3. Принимать решения в стандартных и нестандартных ситуациях и нести за них ответственность.</w:t>
      </w:r>
    </w:p>
    <w:p w:rsidR="00000000" w:rsidDel="00000000" w:rsidP="00000000" w:rsidRDefault="00000000" w:rsidRPr="00000000" w14:paraId="0000006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00000" w:rsidDel="00000000" w:rsidP="00000000" w:rsidRDefault="00000000" w:rsidRPr="00000000" w14:paraId="0000006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5. Использовать информационно-коммуникационные технологии в профессиональной деятельности.</w:t>
      </w:r>
    </w:p>
    <w:p w:rsidR="00000000" w:rsidDel="00000000" w:rsidP="00000000" w:rsidRDefault="00000000" w:rsidRPr="00000000" w14:paraId="0000006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6. Работать в коллективе и команде, эффективно общаться с коллегами, руководством, потребителями.</w:t>
      </w:r>
    </w:p>
    <w:p w:rsidR="00000000" w:rsidDel="00000000" w:rsidP="00000000" w:rsidRDefault="00000000" w:rsidRPr="00000000" w14:paraId="0000006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7. Брать на себя ответственность за работу членов команды (подчиненных), за результат выполнения заданий.</w:t>
      </w:r>
    </w:p>
    <w:p w:rsidR="00000000" w:rsidDel="00000000" w:rsidP="00000000" w:rsidRDefault="00000000" w:rsidRPr="00000000" w14:paraId="0000006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000000" w:rsidDel="00000000" w:rsidP="00000000" w:rsidRDefault="00000000" w:rsidRPr="00000000" w14:paraId="0000006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9. Ориентироваться в условиях смены технологий в профессиональной деятельности.</w:t>
      </w:r>
    </w:p>
    <w:p w:rsidR="00000000" w:rsidDel="00000000" w:rsidP="00000000" w:rsidRDefault="00000000" w:rsidRPr="00000000" w14:paraId="0000006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000000" w:rsidDel="00000000" w:rsidP="00000000" w:rsidRDefault="00000000" w:rsidRPr="00000000" w14:paraId="0000006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11. Быть готовым брать на себя нравственные обязательства по отношению к природе, обществу и человеку.</w:t>
      </w:r>
    </w:p>
    <w:p w:rsidR="00000000" w:rsidDel="00000000" w:rsidP="00000000" w:rsidRDefault="00000000" w:rsidRPr="00000000" w14:paraId="0000006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000000" w:rsidDel="00000000" w:rsidP="00000000" w:rsidRDefault="00000000" w:rsidRPr="00000000" w14:paraId="0000006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000000" w:rsidDel="00000000" w:rsidP="00000000" w:rsidRDefault="00000000" w:rsidRPr="00000000" w14:paraId="0000006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Профессиональные компетенции (ПК):</w:t>
      </w:r>
    </w:p>
    <w:p w:rsidR="00000000" w:rsidDel="00000000" w:rsidP="00000000" w:rsidRDefault="00000000" w:rsidRPr="00000000" w14:paraId="0000006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проведение профилактических мероприятий (ПК 1.1-1.3):</w:t>
      </w:r>
    </w:p>
    <w:p w:rsidR="00000000" w:rsidDel="00000000" w:rsidP="00000000" w:rsidRDefault="00000000" w:rsidRPr="00000000" w14:paraId="0000007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1.1. Проводить мероприятия по сохранению и укреплению здоровья населения, пациента и его окружения.</w:t>
      </w:r>
    </w:p>
    <w:p w:rsidR="00000000" w:rsidDel="00000000" w:rsidP="00000000" w:rsidRDefault="00000000" w:rsidRPr="00000000" w14:paraId="0000007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1.2. Проводить санитарно-гигиеническое воспитание населения.</w:t>
      </w:r>
    </w:p>
    <w:p w:rsidR="00000000" w:rsidDel="00000000" w:rsidP="00000000" w:rsidRDefault="00000000" w:rsidRPr="00000000" w14:paraId="0000007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участие в лечебно-диагностическом и реабилитационном процессах (ПК 2.1-2.8):</w:t>
      </w:r>
    </w:p>
    <w:p w:rsidR="00000000" w:rsidDel="00000000" w:rsidP="00000000" w:rsidRDefault="00000000" w:rsidRPr="00000000" w14:paraId="0000007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2.1. Представлять информацию в понятном для пациента виде, объяснять ему суть вмешательств.</w:t>
      </w:r>
    </w:p>
    <w:p w:rsidR="00000000" w:rsidDel="00000000" w:rsidP="00000000" w:rsidRDefault="00000000" w:rsidRPr="00000000" w14:paraId="0000007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2.2. Осуществлять лечебно-диагностические вмешательства, взаимодействуя с участниками лечебного процесса.</w:t>
      </w:r>
    </w:p>
    <w:p w:rsidR="00000000" w:rsidDel="00000000" w:rsidP="00000000" w:rsidRDefault="00000000" w:rsidRPr="00000000" w14:paraId="0000007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2.3. Сотрудничать со взаимодействующими организациями и службами.</w:t>
      </w:r>
    </w:p>
    <w:p w:rsidR="00000000" w:rsidDel="00000000" w:rsidP="00000000" w:rsidRDefault="00000000" w:rsidRPr="00000000" w14:paraId="0000007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2.6. Вести утвержденную медицинскую документацию.</w:t>
      </w:r>
    </w:p>
    <w:p w:rsidR="00000000" w:rsidDel="00000000" w:rsidP="00000000" w:rsidRDefault="00000000" w:rsidRPr="00000000" w14:paraId="0000007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2.7. Осуществлять реабилитационные мероприятия.</w:t>
      </w:r>
    </w:p>
    <w:p w:rsidR="00000000" w:rsidDel="00000000" w:rsidP="00000000" w:rsidRDefault="00000000" w:rsidRPr="00000000" w14:paraId="0000007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ПК 2.8. Оказывать паллиативную помощь.</w:t>
      </w:r>
    </w:p>
    <w:p w:rsidR="00000000" w:rsidDel="00000000" w:rsidP="00000000" w:rsidRDefault="00000000" w:rsidRPr="00000000" w14:paraId="0000007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right="425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1.2 Количество часов на освоение рабочей программы учебной дисциплины: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максимальной учебной нагрузки обучающегося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40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часов, в том числе: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 теоретическое обучение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 6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часа;</w:t>
      </w:r>
    </w:p>
    <w:p w:rsidR="00000000" w:rsidDel="00000000" w:rsidP="00000000" w:rsidRDefault="00000000" w:rsidRPr="00000000" w14:paraId="0000007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right="425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практические занятия работы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34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часа.</w:t>
      </w:r>
    </w:p>
    <w:p w:rsidR="00000000" w:rsidDel="00000000" w:rsidP="00000000" w:rsidRDefault="00000000" w:rsidRPr="00000000" w14:paraId="0000007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16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1"/>
        <w:jc w:val="center"/>
        <w:rPr>
          <w:rFonts w:ascii="Times New Roman" w:cs="Times New Roman" w:eastAsia="Times New Roman" w:hAnsi="Times New Roman"/>
          <w:color w:val="000000"/>
        </w:rPr>
      </w:pPr>
      <w:bookmarkStart w:colFirst="0" w:colLast="0" w:name="_heading=h.jy0wg0z8k016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8D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22.0" w:type="dxa"/>
        <w:jc w:val="left"/>
        <w:tblInd w:w="-11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060"/>
        <w:tblGridChange w:id="0">
          <w:tblGrid>
            <w:gridCol w:w="7262"/>
            <w:gridCol w:w="2060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Объём часов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40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34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Самостоятельная работа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Промежуточная аттестация (зачет)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– 1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  <w:sectPr>
          <w:headerReference r:id="rId8" w:type="default"/>
          <w:pgSz w:h="16838" w:w="11906" w:orient="portrait"/>
          <w:pgMar w:bottom="284" w:top="1134" w:left="1701" w:right="991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2.2. Тематический план и содержание учебной дисциплины</w:t>
      </w:r>
    </w:p>
    <w:tbl>
      <w:tblPr>
        <w:tblStyle w:val="Table3"/>
        <w:tblW w:w="14787.999999999996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35"/>
        <w:gridCol w:w="8"/>
        <w:gridCol w:w="7363"/>
        <w:gridCol w:w="2268"/>
        <w:gridCol w:w="2914"/>
        <w:tblGridChange w:id="0">
          <w:tblGrid>
            <w:gridCol w:w="2235"/>
            <w:gridCol w:w="8"/>
            <w:gridCol w:w="7363"/>
            <w:gridCol w:w="2268"/>
            <w:gridCol w:w="2914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Объем 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 часах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Коды компетенций и личностных результатов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Раздел 1.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Введение.</w:t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Определение этики и биоэтики.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История развития медицинской этики.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9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Зарождение этики как науки о морали и нравственности.</w:t>
            </w:r>
          </w:p>
          <w:p w:rsidR="00000000" w:rsidDel="00000000" w:rsidP="00000000" w:rsidRDefault="00000000" w:rsidRPr="00000000" w14:paraId="000000B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История формирования этических отношений в медицине.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Общечеловеческие моральные ценности в здравоохранении. </w:t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Причины и условия возникновения медицинской этики. Истоки медицинской этики как научной дисциплины. Социокультурный контекст формирования биоэтики. Внутринаучный контекст биоэтики.</w:t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История развития медицинской этики в России.</w:t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  ОК-4, ОК-10, ОК-11.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1.2. Категории этики. Этика как наука. Теоретические основы деонтологии.</w:t>
            </w:r>
          </w:p>
        </w:tc>
        <w:tc>
          <w:tcPr/>
          <w:p w:rsidR="00000000" w:rsidDel="00000000" w:rsidP="00000000" w:rsidRDefault="00000000" w:rsidRPr="00000000" w14:paraId="000000C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Основные принципы и нормы медицинской этики и биоэтики. Специфика высших моральных ценностей в медицинской этике и биоэтике. </w:t>
            </w:r>
          </w:p>
          <w:p w:rsidR="00000000" w:rsidDel="00000000" w:rsidP="00000000" w:rsidRDefault="00000000" w:rsidRPr="00000000" w14:paraId="000000C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Категории этики.</w:t>
            </w:r>
          </w:p>
          <w:p w:rsidR="00000000" w:rsidDel="00000000" w:rsidP="00000000" w:rsidRDefault="00000000" w:rsidRPr="00000000" w14:paraId="000000C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Исторические модели моральной медицины. Модель Гиппократа. Модель Парацельса. Патернализм. Деонтологическая модель. Современная биоэтическая модель.</w:t>
            </w:r>
          </w:p>
          <w:p w:rsidR="00000000" w:rsidDel="00000000" w:rsidP="00000000" w:rsidRDefault="00000000" w:rsidRPr="00000000" w14:paraId="000000C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Ознакомление с основными правилами и понятиями этики и биоэтики (принцип «не навреди», «принцип уважения автономии личности, принцип справедливости, принцип информированного согласия). Право пациента на информацию, на отказ от медицинского вмешательства, правило уважения неприкосновенности частной жизни.</w:t>
            </w:r>
          </w:p>
          <w:p w:rsidR="00000000" w:rsidDel="00000000" w:rsidP="00000000" w:rsidRDefault="00000000" w:rsidRPr="00000000" w14:paraId="000000C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  ОК-4, ОК-10, ОК-11.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1</w:t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Нравственная сущность. Понятие нравственности. Нравственная культура. Структура нравственной культуры. Нравственное самовоспитание. Нравственные качества. Уровень нравственного  развития. Основные этические категории: добро (благо) и зло. Категория долга: долг сотрудника, служебный долг, общественный долг, нравственный долг, профессиональный долг. Честь, оценка чести. Совесть. Биоэтика как социальный институт.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  ОК-4, ОК-7, ОК-8, ОК-11.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1.3. Общая характеристика медицинской этики. </w:t>
            </w:r>
          </w:p>
        </w:tc>
        <w:tc>
          <w:tcPr/>
          <w:p w:rsidR="00000000" w:rsidDel="00000000" w:rsidP="00000000" w:rsidRDefault="00000000" w:rsidRPr="00000000" w14:paraId="000000D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widowControl w:val="0"/>
              <w:spacing w:after="0" w:before="1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Предмет и структура медицинской этики. Основные теоретические и прикладные вопросы медицинской этики. Круг основных проблем медицинской этики. Медицинская этика и социальные проблемы системы здравоохранения. Соотношение медицинской этики, биоэтики, биомедицинской этики и деонтологии. </w:t>
            </w:r>
          </w:p>
          <w:p w:rsidR="00000000" w:rsidDel="00000000" w:rsidP="00000000" w:rsidRDefault="00000000" w:rsidRPr="00000000" w14:paraId="000000E0">
            <w:pPr>
              <w:widowControl w:val="0"/>
              <w:spacing w:after="0" w:before="1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Международные принципы медицинской этики. </w:t>
            </w:r>
          </w:p>
          <w:p w:rsidR="00000000" w:rsidDel="00000000" w:rsidP="00000000" w:rsidRDefault="00000000" w:rsidRPr="00000000" w14:paraId="000000E1">
            <w:pPr>
              <w:widowControl w:val="0"/>
              <w:spacing w:after="0" w:before="1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Этика делового общения и служебный этикет. </w:t>
            </w:r>
          </w:p>
          <w:p w:rsidR="00000000" w:rsidDel="00000000" w:rsidP="00000000" w:rsidRDefault="00000000" w:rsidRPr="00000000" w14:paraId="000000E2">
            <w:pPr>
              <w:widowControl w:val="0"/>
              <w:spacing w:after="0" w:before="1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Правила взаимоотношений между медицинскими работниками и пациентом в медицине и научной деятельности. Принципы, проблемы профессиональной биомедицинской этики.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ПК-1.1, ПК-2.1,</w:t>
            </w:r>
          </w:p>
          <w:p w:rsidR="00000000" w:rsidDel="00000000" w:rsidP="00000000" w:rsidRDefault="00000000" w:rsidRPr="00000000" w14:paraId="000000E5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ОК-4, ОК-10, ОК-11.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4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0EE">
            <w:pPr>
              <w:spacing w:after="0" w:lineRule="auto"/>
              <w:ind w:right="425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Основополагающие документы медицинской этики. (Законодательные нормативные акты РФ, этический кодекс медицинской сестры, клятва Флоренс Найтингел, Женевская Хельсинская декларации). Фундаментальные этические документы ("Нюрнбергский кодекс", "Конвенция о правах человека и биомедицине", "Всеобщая декларация о биоэтике и правах человека",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Международный кодекс медицинской этики).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ОК-4, ОК-5, ОК-10, ОК-11, ПК-2.6.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Нравственно- этические аспекты</w:t>
            </w:r>
          </w:p>
          <w:p w:rsidR="00000000" w:rsidDel="00000000" w:rsidP="00000000" w:rsidRDefault="00000000" w:rsidRPr="00000000" w14:paraId="000000F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деятельности среднего</w:t>
            </w:r>
          </w:p>
          <w:p w:rsidR="00000000" w:rsidDel="00000000" w:rsidP="00000000" w:rsidRDefault="00000000" w:rsidRPr="00000000" w14:paraId="000000F3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медицинского работника. </w:t>
            </w:r>
          </w:p>
        </w:tc>
        <w:tc>
          <w:tcPr/>
          <w:p w:rsidR="00000000" w:rsidDel="00000000" w:rsidP="00000000" w:rsidRDefault="00000000" w:rsidRPr="00000000" w14:paraId="000000F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3</w:t>
            </w:r>
          </w:p>
          <w:p w:rsidR="00000000" w:rsidDel="00000000" w:rsidP="00000000" w:rsidRDefault="00000000" w:rsidRPr="00000000" w14:paraId="000000F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Статус и функции деонтологии. Значение деонтологии в системе подготовки медицинских работников. Основные деонтологические теории. Типы этических теорий. Виды нравственного действия (казус, деома, нравственный поступок, подвиг, преступление). </w:t>
            </w:r>
          </w:p>
          <w:p w:rsidR="00000000" w:rsidDel="00000000" w:rsidP="00000000" w:rsidRDefault="00000000" w:rsidRPr="00000000" w14:paraId="000000F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Понятие «достоинство личности». Культура личности и культура сотрудника. Этические обязательства, этические ценности, этические добродетели. Внешняя культура поведения медицинского работника. Внутренняя культура поведения медицинского работника. Требования гуманности и терпимости. Модели взаимоотношений м/с-пациент. Антропоцентризм. Биоцентризм..Права и обязанности пациента. Права и обязанности врача и м/с. Правило информированного согласия, правило праведности, правило конфиденциальности Ятрогении. Виды ответственности медицинских работников.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ОК-4, ОК-5, ОК-10, ОК-11.</w:t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gridSpan w:val="5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Раздел 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right" w:leader="none" w:pos="2019"/>
              </w:tabs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2.1. </w:t>
              <w:tab/>
            </w:r>
          </w:p>
          <w:p w:rsidR="00000000" w:rsidDel="00000000" w:rsidP="00000000" w:rsidRDefault="00000000" w:rsidRPr="00000000" w14:paraId="00000100">
            <w:pPr>
              <w:widowControl w:val="0"/>
              <w:tabs>
                <w:tab w:val="right" w:leader="none" w:pos="2019"/>
              </w:tabs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Моральные и этические проблемы проведения клинических испытаний и экспериментов над человеком и животными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tabs>
                <w:tab w:val="left" w:leader="none" w:pos="4915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4</w:t>
            </w:r>
          </w:p>
          <w:p w:rsidR="00000000" w:rsidDel="00000000" w:rsidP="00000000" w:rsidRDefault="00000000" w:rsidRPr="00000000" w14:paraId="0000010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Необходимость правового и этического регулирования биомедицинских исследований.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экспериментирования на человеке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экспериментирования на животных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Современный этап. Этика экспериментирования на человеке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Современный этап. Этика экспериментирования на животных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этические принципы биомедицинских исследований и их реализация в практической деятельности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Медицинская практика и научные эксперименты. Суть и риски</w:t>
            </w:r>
          </w:p>
          <w:p w:rsidR="00000000" w:rsidDel="00000000" w:rsidP="00000000" w:rsidRDefault="00000000" w:rsidRPr="00000000" w14:paraId="0000010F">
            <w:pPr>
              <w:tabs>
                <w:tab w:val="left" w:leader="none" w:pos="4915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ОК-2, ОК-4, ОК-5, ОК-10, ОК-11.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2.2. Современные биомедицинские технологии и этические проблемы вмешательства в природу человека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tabs>
                <w:tab w:val="left" w:leader="none" w:pos="4915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Антропоцентризм. Биоцентризм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Инновационные технологии биомедицины и биотехнологии. Их моральное значение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Медицинская генетика и геномная медицина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Евгеника 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Нейроэтика. Ее предметная сфера (нейроимиджинг, ментальный энхансмент)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Наномедицина и наноэтика. Основные этические проблемы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Клонирование </w:t>
            </w:r>
          </w:p>
          <w:p w:rsidR="00000000" w:rsidDel="00000000" w:rsidP="00000000" w:rsidRDefault="00000000" w:rsidRPr="00000000" w14:paraId="00000121">
            <w:pPr>
              <w:tabs>
                <w:tab w:val="left" w:leader="none" w:pos="4915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ОК-9, ОК-11.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2.3. Социальные, правовые и этические аспекты начала жизни. Аборт, стерилизация, новые репродуктивные технологии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tabs>
                <w:tab w:val="left" w:leader="none" w:pos="4915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6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Репродуктивная этика. Вмешательства в репродукцию человека: искусственное прерывание беременности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Репродуктивные технологии: искусственное оплодотворение, экстракорпоральное оплодотворение, суррогатное материнство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Контрацепция, стерилизация. Подходы к проблеме аборта и стерилизации  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Морально-этические проблемы современного регулирования репродуктивного здоровья человека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ФЗ Об основах охраны здоровья граждан РФ</w:t>
            </w:r>
          </w:p>
          <w:p w:rsidR="00000000" w:rsidDel="00000000" w:rsidP="00000000" w:rsidRDefault="00000000" w:rsidRPr="00000000" w14:paraId="00000131">
            <w:pPr>
              <w:tabs>
                <w:tab w:val="left" w:leader="none" w:pos="4915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ОК-11, ПК-1.1.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5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136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Правовые и этические проблемы продления жизни. Моральные проблемы, связанные с эвтаназией и трансплантологией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7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Жизнь и смерть в духовном опыте человечества. Проблема смысла жизни, качества жизни (концепция смысла жизни). Правовые и этические проблемы жизни. 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Проблема отказа от лечебных мероприятий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Вегетативное состояние. Паллиативная помощь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Проблема критериев смерти человека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Эвтаназия: история проблемы. Активная и пассивная формы эвтаназии: опыт стран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Этические аспекты эвтаназии. Проблема эвтаназии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Моральные проблемы трансплантологии органов и тканей (проблемы изъятия донорского материала, проблемы распределения донорского материала, проблемы торговли человеческими органами и тканями, маргинальные органы, ксенотрансплантация</w:t>
            </w:r>
          </w:p>
          <w:p w:rsidR="00000000" w:rsidDel="00000000" w:rsidP="00000000" w:rsidRDefault="00000000" w:rsidRPr="00000000" w14:paraId="0000014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ОК-11, ПК-2.8.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8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2.5.</w:t>
            </w:r>
          </w:p>
          <w:p w:rsidR="00000000" w:rsidDel="00000000" w:rsidP="00000000" w:rsidRDefault="00000000" w:rsidRPr="00000000" w14:paraId="00000149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Деонтологические аспекты при работе с пациентом и окружением пациента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8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Психогигиена в уходе за больными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Ятрогенные вредности и ошибки. Предупреждение ошибок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Словесные воздействия  в различной обстановке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Ошибочная техника обращения с больными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Люди с легкой ранимой личностью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Диагностический отбор больных</w:t>
            </w:r>
          </w:p>
          <w:p w:rsidR="00000000" w:rsidDel="00000000" w:rsidP="00000000" w:rsidRDefault="00000000" w:rsidRPr="00000000" w14:paraId="0000015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ОК-11, ПК-2.2.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9</w:t>
            </w:r>
          </w:p>
          <w:p w:rsidR="00000000" w:rsidDel="00000000" w:rsidP="00000000" w:rsidRDefault="00000000" w:rsidRPr="00000000" w14:paraId="0000015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Фильм «Пробуждение». Обсуждение. Эссе.</w:t>
            </w:r>
          </w:p>
          <w:p w:rsidR="00000000" w:rsidDel="00000000" w:rsidP="00000000" w:rsidRDefault="00000000" w:rsidRPr="00000000" w14:paraId="0000015D">
            <w:pPr>
              <w:ind w:firstLine="37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1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2.7.</w:t>
            </w:r>
          </w:p>
          <w:p w:rsidR="00000000" w:rsidDel="00000000" w:rsidP="00000000" w:rsidRDefault="00000000" w:rsidRPr="00000000" w14:paraId="00000162">
            <w:pPr>
              <w:widowControl w:val="0"/>
              <w:spacing w:after="0" w:before="1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Этика в психиатрии и психотерапии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10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История отношения к душевнобольным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прав лиц с психическими расстройствами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Этические принципы психотерапевтического процесса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Этико-правовое регулирование в сфере психиатрии: гуманность, уважение человеческого достоинства, недопустимость дискриминации и социального остракизма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Ситуативные проблемы м/э при оказании медицинской помощи психически больным. Принудительная госпитализация и добровольное информированное согласие психически больного, его право на согласие или отказ от психиатрической помощи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Специфика этических проблем в психиатрии, связанные с особенностями обследования, диагностики и лечения пациентов, особенностями их отношения к своему заболеванию и процессу лечения, социальным статусом психически больных и отношением к ним в обществе. Специфика врачебной тайны в психиатрии</w:t>
            </w:r>
          </w:p>
          <w:p w:rsidR="00000000" w:rsidDel="00000000" w:rsidP="00000000" w:rsidRDefault="00000000" w:rsidRPr="00000000" w14:paraId="0000016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ОК-3, ОК-4, ОК-5, ОК-11.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3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2.8.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widowControl w:val="0"/>
              <w:spacing w:after="0" w:before="1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Деонтологические особенности в подходе к пациенту и его окружению (в зависимости от профиля заболевания)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11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Особенности в подходе к пациенту и его окружению в терапии. Право пациента на умирание с достоинством.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Этические принципы сопровождения терминальных больных и их родственников. Профессиональная подготовка медицинского персонала для оказания паллиативной помощи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Психология работы с терапевтическим больными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Личность и соматическое заболевание. Как вследствие психических травм возникают соматические жалобы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Человек и хирургическая операция (психологические проблемы, боязнь операции, роль м/с)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Тактика медицинского работника в клинике хирургических болезней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Психологическое значение обращения с пациентами в гинекологической и акушерской практике и его значение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Психологические особенности организации и осуществления ухода за людьми пожилого возраста. Рекомендации по работе с родственниками пациентов в гериатрии</w:t>
            </w:r>
          </w:p>
          <w:p w:rsidR="00000000" w:rsidDel="00000000" w:rsidP="00000000" w:rsidRDefault="00000000" w:rsidRPr="00000000" w14:paraId="00000183">
            <w:pPr>
              <w:ind w:firstLine="37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ОК-6, ОК-11, ПК-2.3, ПК-2.5.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12</w:t>
            </w:r>
          </w:p>
          <w:p w:rsidR="00000000" w:rsidDel="00000000" w:rsidP="00000000" w:rsidRDefault="00000000" w:rsidRPr="00000000" w14:paraId="0000018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Фильм «Золотые руки». Обсуждение. Эссе.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ОК-3, ОК-4, ОК-5, ОК-11.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93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2.6.</w:t>
            </w:r>
          </w:p>
          <w:p w:rsidR="00000000" w:rsidDel="00000000" w:rsidP="00000000" w:rsidRDefault="00000000" w:rsidRPr="00000000" w14:paraId="00000194">
            <w:pPr>
              <w:widowControl w:val="0"/>
              <w:spacing w:after="0" w:before="1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Этико-правовые проблемы СПИДа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12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Проблемы раннего этапа борьбы со СПИДом (80 гг XX века)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СПИД и ВИЧ: этические проблемы диагностики и лечения. Модели в борьбе со СПИДом: модель обязательного учета и медицинского наблюдения; модель, основанная на приоритете автономии пациента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Особенности в подходе к пациенту инфекционного профиля, страдающему СПИД, ВИЧ, кожными и венерическими заболеванию и его окружению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Дискриминация и социальный остракизм, насилие по отношению к ВИЧ-инфицированным и больным СПИДом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прав ВИЧ-инфицированных. Значение сохранения врачебной тайны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Этические проблемы в связи с профессиональным риском медицинских работников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Уроки эпидемии ВИЧ. Социальная солидарность и взаимопомощь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Моральные проблемы распределения дефицитных ресурсов здравоохранения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Фармацевтическая биоэтика и особенности фармацевтического рынка. Этические аспекты создания, производства, контроля эффективности т безопасности лекарств</w:t>
            </w:r>
          </w:p>
          <w:p w:rsidR="00000000" w:rsidDel="00000000" w:rsidP="00000000" w:rsidRDefault="00000000" w:rsidRPr="00000000" w14:paraId="000001A4">
            <w:pPr>
              <w:ind w:firstLine="37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ОК-11, ПК-1.1, ПК-1.3.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2.9.</w:t>
            </w:r>
          </w:p>
          <w:p w:rsidR="00000000" w:rsidDel="00000000" w:rsidP="00000000" w:rsidRDefault="00000000" w:rsidRPr="00000000" w14:paraId="000001AA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Деонтологические особенности в подходе к пациенту с</w:t>
            </w:r>
          </w:p>
          <w:p w:rsidR="00000000" w:rsidDel="00000000" w:rsidP="00000000" w:rsidRDefault="00000000" w:rsidRPr="00000000" w14:paraId="000001A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дефектами органов чувств и речи и его окружению.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13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Психологические особенности лиц с дефектами тела, речи и органов чувств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Психология слепых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Психология глухих и тугоухих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Заикание. Проблемы пациента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Реакция больных на повреждение лица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Специфика общения медицинского работника и пациента с дефектами органов чувств и речи</w:t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ОК-11, ПК-2.7.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1BC">
            <w:pPr>
              <w:widowControl w:val="0"/>
              <w:spacing w:after="0" w:before="1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2.10</w:t>
            </w:r>
          </w:p>
          <w:p w:rsidR="00000000" w:rsidDel="00000000" w:rsidP="00000000" w:rsidRDefault="00000000" w:rsidRPr="00000000" w14:paraId="000001B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Этические проблемы экстремальных ситуаций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Практическое занятие № 13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понятия медицины экстремальных ситуаций. Структура государственной системы предупреждения и ликвидация ЧС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Принципы медицинской сортировки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Медицина и пенитенциарная система (тюрьма)</w:t>
            </w:r>
          </w:p>
          <w:p w:rsidR="00000000" w:rsidDel="00000000" w:rsidP="00000000" w:rsidRDefault="00000000" w:rsidRPr="00000000" w14:paraId="000001C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ОК-1, ОК-2, ОК-4, ОК-5, ОК-7, ОК-11, ОК-12, ПК-3.1, ПК-3.2.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D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</w:t>
            </w:r>
          </w:p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Итоговое занятие</w:t>
            </w:r>
          </w:p>
        </w:tc>
        <w:tc>
          <w:tcPr/>
          <w:p w:rsidR="00000000" w:rsidDel="00000000" w:rsidP="00000000" w:rsidRDefault="00000000" w:rsidRPr="00000000" w14:paraId="000001D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Промежуточная аттестация (зачет)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D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Всего: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40/34</w:t>
            </w:r>
          </w:p>
        </w:tc>
        <w:tc>
          <w:tcPr/>
          <w:p w:rsidR="00000000" w:rsidDel="00000000" w:rsidP="00000000" w:rsidRDefault="00000000" w:rsidRPr="00000000" w14:paraId="000001D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B">
      <w:pPr>
        <w:spacing w:line="240" w:lineRule="auto"/>
        <w:ind w:firstLine="709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line="240" w:lineRule="auto"/>
        <w:ind w:firstLine="709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line="240" w:lineRule="auto"/>
        <w:ind w:firstLine="709"/>
        <w:rPr>
          <w:rFonts w:ascii="Times New Roman" w:cs="Times New Roman" w:eastAsia="Times New Roman" w:hAnsi="Times New Roman"/>
          <w:i w:val="1"/>
          <w:sz w:val="28"/>
          <w:szCs w:val="28"/>
        </w:rPr>
        <w:sectPr>
          <w:type w:val="nextPage"/>
          <w:pgSz w:h="11906" w:w="16838" w:orient="landscape"/>
          <w:pgMar w:bottom="851" w:top="851" w:left="96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pStyle w:val="Heading1"/>
        <w:jc w:val="center"/>
        <w:rPr>
          <w:rFonts w:ascii="Times New Roman" w:cs="Times New Roman" w:eastAsia="Times New Roman" w:hAnsi="Times New Roman"/>
          <w:color w:val="000000"/>
        </w:rPr>
      </w:pPr>
      <w:bookmarkStart w:colFirst="0" w:colLast="0" w:name="_heading=h.vc3c8c1ylijk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 ОРГАНИЗАЦИОННО-ПЕДАГОГИЧЕСКИЕ УСЛОВИЯ РЕАЛИЗАЦИИ УЧЕБНОЙ ДИСЦИПЛИНЫ</w:t>
      </w:r>
    </w:p>
    <w:p w:rsidR="00000000" w:rsidDel="00000000" w:rsidP="00000000" w:rsidRDefault="00000000" w:rsidRPr="00000000" w14:paraId="000001DF">
      <w:pPr>
        <w:ind w:right="425" w:firstLine="567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1E0">
      <w:pPr>
        <w:tabs>
          <w:tab w:val="left" w:leader="none" w:pos="284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Реализация учебной программы дисциплины требует наличия учебного кабинета. </w:t>
      </w:r>
    </w:p>
    <w:p w:rsidR="00000000" w:rsidDel="00000000" w:rsidP="00000000" w:rsidRDefault="00000000" w:rsidRPr="00000000" w14:paraId="000001E1">
      <w:pPr>
        <w:tabs>
          <w:tab w:val="left" w:leader="none" w:pos="284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Оборудование кабинета: посадочные места студентов, рабочее место преподавателя, маркерная доска.</w:t>
      </w:r>
    </w:p>
    <w:p w:rsidR="00000000" w:rsidDel="00000000" w:rsidP="00000000" w:rsidRDefault="00000000" w:rsidRPr="00000000" w14:paraId="000001E2">
      <w:pPr>
        <w:tabs>
          <w:tab w:val="left" w:leader="none" w:pos="284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Технические средства обучения: мультимедийный проектор, ноутбук; проекционный экран.</w:t>
      </w:r>
    </w:p>
    <w:p w:rsidR="00000000" w:rsidDel="00000000" w:rsidP="00000000" w:rsidRDefault="00000000" w:rsidRPr="00000000" w14:paraId="000001E3">
      <w:pPr>
        <w:tabs>
          <w:tab w:val="left" w:leader="none" w:pos="284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Наглядные средства: тестовые задания, сборник ситуационных задач (кейсов), сборник документальных фильмов по темам, мультимедийные презентации.</w:t>
      </w:r>
    </w:p>
    <w:p w:rsidR="00000000" w:rsidDel="00000000" w:rsidP="00000000" w:rsidRDefault="00000000" w:rsidRPr="00000000" w14:paraId="000001E4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реализации программы учебной дисциплины предусмотрены следующие специальные помещения: кабинет «Лекционная аудитория», оснащенный оборудованием: парты, посадочные места обучающихся, рабочее место преподавателя, доска классная и техническими средствами обучения: мультимедийный проектор, ноутбук, проекционный экран, колонки. </w:t>
      </w:r>
    </w:p>
    <w:p w:rsidR="00000000" w:rsidDel="00000000" w:rsidP="00000000" w:rsidRDefault="00000000" w:rsidRPr="00000000" w14:paraId="000001E5">
      <w:pPr>
        <w:shd w:fill="ffffff" w:val="clear"/>
        <w:spacing w:after="0" w:before="3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3.2. Информационное обеспечение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реализации программы библиотечный фонд образовательной организации имеет 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000000" w:rsidDel="00000000" w:rsidP="00000000" w:rsidRDefault="00000000" w:rsidRPr="00000000" w14:paraId="000001E8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Основные источники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Силуянова И.В. Биомедицинская этика: учебник и практикум для СПО / И.В. Силуянова. -2-е издание., испр. и доп.- Москва: Издательство Юрайт, 2021.-358с.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Руководство по медбиоэтике Учеб.пос./ Ред. Ю.М. Лопухин; пер. с англ.Т.В. Бульгина.-М.:Гэотар, 2006.-128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Биоэтика. Вопросы и ответы. Учеб.пос./ Сост. А.Я. Иванюшкин, Л.Ф. Курило и др.-М.:Прогресс,2005.-64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Кэмпбелл А., Джиллет Г., Джонс Г. Медицинская этика: Пер. с англ.: Учеб.пос. / Под ред. Ю.М. Лопухина, Б.Г. Юдина. – М.: ГЭОТАР-МЕД, 2006.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Лопатин П.В. Биоэтика: учебник для вузов по специальности "Фармация" /П.В. Лопатин, О.В. Карташова; под ред. П.В. Лопатина - М. : ГЭОТА Р- Медиа, 2005. - 239 с.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Шамов И.А. Биоэтика. Учеб.пос.-М.:Медицина, 2002, 2009.-369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Ермолаева Г.И., Мещерякова Т.В. Курс лекций по биоэтике.Учебно-методическое пособие.-Томск, 2005.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Балалыкин, Д.А. История и современные вопросы развития биоэтики: учеб.пособие для вузов / Д.А.Бабалыкин, А.С.Кмселев. – М.: ГЭОТАР – Медиа, 2012. – 144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 «Биоэтика [Электронный ресурс]: учеб.пособие для студентов, обучающихся по специальностям высш. проф. образования группы «Здравоохранение» / В. В. Сергеев и др. - М.: ГЭОТАР-Медиа, 2013.»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Биоэтика. Этические и юридические документы, нормативные акты [Электронный ресурс] / И. А. Шамов, С. А. Абусуев - М.: ГЭОТАР-Медиа, 2014.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Биомедицинская этика [Электронный ресурс] / Шамов И. А. - М.: ГЭОТАР-Медиа, 2014.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tabs>
          <w:tab w:val="left" w:leader="none" w:pos="284"/>
          <w:tab w:val="left" w:leader="none" w:pos="851"/>
          <w:tab w:val="left" w:leader="none" w:pos="5496"/>
          <w:tab w:val="left" w:leader="none" w:pos="6412"/>
          <w:tab w:val="left" w:leader="none" w:pos="7328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Дополнительные источники  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Бажутина Т. О. Биоэтика: учеб. пособие / Т. О. Бажутина. – Новосибирск: Сибмедиздат НГМУ, 2007 г. – 367 с. .        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Михаловска-Карлова, Е.П. Биоэтический практикум: учеб.пособие / Е.П.Михаловска-Карлова, Л.Е.Горелова; под ред. Д.А.Бабалыкина. – М.: Литтерра, 2012. – 208 с.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Силуянова И.В. Руководство по этико-правовым основам медицинской деятельности: Учебн. пособие / И.В. Силуянова. - М.: МЕДпресс-информ, 2008. - 224 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Сидоров П.И. Правовая ответственность медицинских работников: Учебное пособие. М.: МЕДпресс-информ, 2004.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Сгречча Э. Биоэтика: учебник / Э. Сгречча, В. Тамбое. - М.: Библейскобогословский ин-т, 2002. - 413 с.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Хрусталев Ю.М. Введение в биомедицинскую этику: Уч. пособие для студентов мед.и фармацевт. вузов /Ю.М. Хрусталев - М.: ИП «Академия», 2010 - 221 с.</w:t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Хрусталев Ю.М. От этики до биоэтики: учебник для вузов / Ю.М. Хрусталев. - Ростов н/Д: Феникс. 2010. - 446 с.</w:t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В.М. Щербаков, Н.Т.Барвитенко, О.Ю.Фролова .«Профессиональная биомедицинская этика фармацевтического работника» - учебно-методическое пособие для самостоятельной работы студентов 1 курса дневного отделения высшего профессионального образования по дисциплине «Биоэтика». ВГУ - г. Воронеж: Издательско-полиграфический центр Воронежского государственного университета, 2009.-50 с.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В.М. Щербаков, Н.Т.Барвитенко, О.Ю.Фролова. «Корпоративная биомедицинская этика фармацевтического работника» - учебно-методическое пособие для самостоятельной работы студентов 1 курса дневного отделения высшего профессионального образования по дисциплине «Биоэтика». ВГУ - г. Воронеж: Издательско-полиграфический центр Воронежского государственного университета, 2009.-36 с.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65" w:right="0" w:hanging="4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Яровинский М.Я. Лекции по курсу "Медицинская этика" (биоэтика) / М. Я. Яровинский. - М.: Медицина, 2004. - 527 с.</w:t>
      </w:r>
    </w:p>
    <w:p w:rsidR="00000000" w:rsidDel="00000000" w:rsidP="00000000" w:rsidRDefault="00000000" w:rsidRPr="00000000" w14:paraId="00000201">
      <w:pPr>
        <w:tabs>
          <w:tab w:val="left" w:leader="none" w:pos="284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widowControl w:val="0"/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Интернет-ресурсы:</w:t>
      </w:r>
    </w:p>
    <w:p w:rsidR="00000000" w:rsidDel="00000000" w:rsidP="00000000" w:rsidRDefault="00000000" w:rsidRPr="00000000" w14:paraId="00000203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www.help-patient.ru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204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www.sisterflo.ru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205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www.minzdravsoc.ru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206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4.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www.yamedsestra.ru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</w:t>
      </w:r>
    </w:p>
    <w:p w:rsidR="00000000" w:rsidDel="00000000" w:rsidP="00000000" w:rsidRDefault="00000000" w:rsidRPr="00000000" w14:paraId="00000207">
      <w:pPr>
        <w:tabs>
          <w:tab w:val="left" w:leader="none" w:pos="284"/>
        </w:tabs>
        <w:spacing w:after="0" w:line="240" w:lineRule="auto"/>
        <w:ind w:right="425" w:firstLine="56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www.sestrinskoedelo.ru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20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3.3. Организация образовательного процесса</w:t>
      </w:r>
    </w:p>
    <w:p w:rsidR="00000000" w:rsidDel="00000000" w:rsidP="00000000" w:rsidRDefault="00000000" w:rsidRPr="00000000" w14:paraId="0000020A">
      <w:pPr>
        <w:tabs>
          <w:tab w:val="left" w:leader="none" w:pos="284"/>
        </w:tabs>
        <w:spacing w:after="0" w:line="24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организации образовательного процесса применяются современные технологии проблемного обучения, обучение в сотрудничестве, технология «дебаты», использования игровых методов, информационно-коммуникативных ресурсов. Средства и приемы организации образовательного процесса: иллюстрации, анимации, интерактивные модели, компьютерное моделирование, наблюдения, компьютерное тестирование исследовательская работа.</w:t>
      </w:r>
    </w:p>
    <w:p w:rsidR="00000000" w:rsidDel="00000000" w:rsidP="00000000" w:rsidRDefault="00000000" w:rsidRPr="00000000" w14:paraId="0000020B">
      <w:pPr>
        <w:pStyle w:val="Heading1"/>
        <w:jc w:val="center"/>
        <w:rPr>
          <w:rFonts w:ascii="Times New Roman" w:cs="Times New Roman" w:eastAsia="Times New Roman" w:hAnsi="Times New Roman"/>
          <w:b w:val="0"/>
        </w:rPr>
      </w:pPr>
      <w:bookmarkStart w:colFirst="0" w:colLast="0" w:name="_heading=h.pp2ru3y03l2d" w:id="4"/>
      <w:bookmarkEnd w:id="4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промежуточную аттестацию. Текущий контроль проводится в форме фронтального опроса, кейсов, тестирования, терминологического диктанта, ситуационных задач. Всего обучающийся должен пройти две контрольные точки, обеспечивающих текущий контроль. </w:t>
      </w:r>
    </w:p>
    <w:p w:rsidR="00000000" w:rsidDel="00000000" w:rsidP="00000000" w:rsidRDefault="00000000" w:rsidRPr="00000000" w14:paraId="0000020E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Формы и методы текущего контроля по учебной дисциплине доводятся до сведения обучающихся в начале обучения. </w:t>
      </w:r>
    </w:p>
    <w:p w:rsidR="00000000" w:rsidDel="00000000" w:rsidP="00000000" w:rsidRDefault="00000000" w:rsidRPr="00000000" w14:paraId="0000020F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210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знаний, умений по результатам текущего контроля производится в соответствии с универсальной шкалой (таблица).  Форма аттестации – зачёт.</w:t>
      </w:r>
    </w:p>
    <w:p w:rsidR="00000000" w:rsidDel="00000000" w:rsidP="00000000" w:rsidRDefault="00000000" w:rsidRPr="00000000" w14:paraId="00000211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8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63"/>
        <w:gridCol w:w="4621"/>
        <w:tblGridChange w:id="0">
          <w:tblGrid>
            <w:gridCol w:w="4763"/>
            <w:gridCol w:w="46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firstLine="56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Результаты обучения</w:t>
            </w:r>
          </w:p>
          <w:p w:rsidR="00000000" w:rsidDel="00000000" w:rsidP="00000000" w:rsidRDefault="00000000" w:rsidRPr="00000000" w14:paraId="00000213">
            <w:pPr>
              <w:spacing w:after="0" w:line="240" w:lineRule="auto"/>
              <w:ind w:firstLine="56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(освоенные умения, усвоенные знания)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firstLine="56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Формы и методы контроля и оценки результатов обучения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firstLine="56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Умения: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firstLine="56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Руководствоваться интересами пациентов при разрешении моральных конфликтов.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19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решения ситуационных задач;</w:t>
            </w:r>
          </w:p>
          <w:p w:rsidR="00000000" w:rsidDel="00000000" w:rsidP="00000000" w:rsidRDefault="00000000" w:rsidRPr="00000000" w14:paraId="0000021A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тестирования;</w:t>
            </w:r>
          </w:p>
          <w:p w:rsidR="00000000" w:rsidDel="00000000" w:rsidP="00000000" w:rsidRDefault="00000000" w:rsidRPr="00000000" w14:paraId="0000021B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-экспертной оценки результатов самостоятельной подготовки обучающихся.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Проявлять такт и деликатность при общении с больными и родственниками больных людей.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1E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тестирования.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Защищать права пациентов на информацию, на свободу выбора и свободу действий.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решения ситуационных задач.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Защищать неприкосновенность частной жизни как основу человеческого достоинства пациентов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24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решения ситуационных задач;</w:t>
            </w:r>
          </w:p>
          <w:p w:rsidR="00000000" w:rsidDel="00000000" w:rsidP="00000000" w:rsidRDefault="00000000" w:rsidRPr="00000000" w14:paraId="00000225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деловой игры.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firstLine="56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Отстаивать моральное достоинство медицинской профессии.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28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деловой игры.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firstLine="56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Знания: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Историю биомедицинской этики.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2D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тестирования.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firstLine="56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Основные правила биомедицинской этики.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30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тестирования.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firstLine="56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Права и моральные обязательства медицинской сестры.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33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решения ситуационных задач;</w:t>
            </w:r>
          </w:p>
          <w:p w:rsidR="00000000" w:rsidDel="00000000" w:rsidP="00000000" w:rsidRDefault="00000000" w:rsidRPr="00000000" w14:paraId="00000234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деловой игры.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firstLine="56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Права пациентов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37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решения ситуационных задач.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firstLine="567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Моральные нормы внутри профессиональных взаимоотношений.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Текущий контроль в форме:</w:t>
            </w:r>
          </w:p>
          <w:p w:rsidR="00000000" w:rsidDel="00000000" w:rsidP="00000000" w:rsidRDefault="00000000" w:rsidRPr="00000000" w14:paraId="0000023A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решения ситуационных задач;</w:t>
            </w:r>
          </w:p>
          <w:p w:rsidR="00000000" w:rsidDel="00000000" w:rsidP="00000000" w:rsidRDefault="00000000" w:rsidRPr="00000000" w14:paraId="0000023B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деловой игры.</w:t>
            </w:r>
          </w:p>
        </w:tc>
      </w:tr>
    </w:tbl>
    <w:p w:rsidR="00000000" w:rsidDel="00000000" w:rsidP="00000000" w:rsidRDefault="00000000" w:rsidRPr="00000000" w14:paraId="0000023C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991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2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В соответствии с Приложением 3 ПООП.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Неунифицированная форма 01-34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65" w:hanging="4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65" w:hanging="4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2f5496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42820"/>
    <w:pPr>
      <w:spacing w:after="200" w:line="276" w:lineRule="auto"/>
    </w:pPr>
    <w:rPr>
      <w:rFonts w:ascii="Calibri" w:cs="Calibri" w:eastAsia="Calibri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 w:val="1"/>
    <w:rsid w:val="001B0C94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2f5496" w:themeColor="accent1" w:themeShade="0000BF"/>
      <w:sz w:val="28"/>
      <w:szCs w:val="2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uiPriority w:val="99"/>
    <w:semiHidden w:val="1"/>
    <w:unhideWhenUsed w:val="1"/>
    <w:rsid w:val="00F526C8"/>
    <w:pPr>
      <w:spacing w:after="120"/>
    </w:pPr>
  </w:style>
  <w:style w:type="character" w:styleId="a4" w:customStyle="1">
    <w:name w:val="Основной текст Знак"/>
    <w:basedOn w:val="a0"/>
    <w:link w:val="a3"/>
    <w:uiPriority w:val="99"/>
    <w:semiHidden w:val="1"/>
    <w:rsid w:val="00F526C8"/>
    <w:rPr>
      <w:rFonts w:ascii="Calibri" w:cs="Calibri" w:eastAsia="Calibri" w:hAnsi="Calibri"/>
      <w:lang w:eastAsia="ru-RU"/>
    </w:rPr>
  </w:style>
  <w:style w:type="table" w:styleId="a5">
    <w:name w:val="Table Grid"/>
    <w:basedOn w:val="a1"/>
    <w:uiPriority w:val="59"/>
    <w:rsid w:val="005A7FD3"/>
    <w:pPr>
      <w:spacing w:after="0" w:line="240" w:lineRule="auto"/>
      <w:jc w:val="both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6">
    <w:name w:val="header"/>
    <w:basedOn w:val="a"/>
    <w:link w:val="a7"/>
    <w:uiPriority w:val="99"/>
    <w:semiHidden w:val="1"/>
    <w:unhideWhenUsed w:val="1"/>
    <w:rsid w:val="005A7FD3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semiHidden w:val="1"/>
    <w:rsid w:val="005A7FD3"/>
    <w:rPr>
      <w:rFonts w:ascii="Calibri" w:cs="Calibri" w:eastAsia="Calibri" w:hAnsi="Calibri"/>
      <w:lang w:eastAsia="ru-RU"/>
    </w:rPr>
  </w:style>
  <w:style w:type="paragraph" w:styleId="a8">
    <w:name w:val="footer"/>
    <w:basedOn w:val="a"/>
    <w:link w:val="a9"/>
    <w:uiPriority w:val="99"/>
    <w:semiHidden w:val="1"/>
    <w:unhideWhenUsed w:val="1"/>
    <w:rsid w:val="005A7FD3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semiHidden w:val="1"/>
    <w:rsid w:val="005A7FD3"/>
    <w:rPr>
      <w:rFonts w:ascii="Calibri" w:cs="Calibri" w:eastAsia="Calibri" w:hAnsi="Calibri"/>
      <w:lang w:eastAsia="ru-RU"/>
    </w:rPr>
  </w:style>
  <w:style w:type="character" w:styleId="aa">
    <w:name w:val="Placeholder Text"/>
    <w:basedOn w:val="a0"/>
    <w:uiPriority w:val="99"/>
    <w:semiHidden w:val="1"/>
    <w:rsid w:val="005A7FD3"/>
    <w:rPr>
      <w:color w:val="808080"/>
    </w:rPr>
  </w:style>
  <w:style w:type="paragraph" w:styleId="ab">
    <w:name w:val="Balloon Text"/>
    <w:basedOn w:val="a"/>
    <w:link w:val="ac"/>
    <w:uiPriority w:val="99"/>
    <w:semiHidden w:val="1"/>
    <w:unhideWhenUsed w:val="1"/>
    <w:rsid w:val="005A7FD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c" w:customStyle="1">
    <w:name w:val="Текст выноски Знак"/>
    <w:basedOn w:val="a0"/>
    <w:link w:val="ab"/>
    <w:uiPriority w:val="99"/>
    <w:semiHidden w:val="1"/>
    <w:rsid w:val="005A7FD3"/>
    <w:rPr>
      <w:rFonts w:ascii="Tahoma" w:cs="Tahoma" w:eastAsia="Calibri" w:hAnsi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 w:val="1"/>
    <w:unhideWhenUsed w:val="1"/>
    <w:rsid w:val="0008206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e">
    <w:name w:val="Hyperlink"/>
    <w:basedOn w:val="a0"/>
    <w:uiPriority w:val="99"/>
    <w:unhideWhenUsed w:val="1"/>
    <w:rsid w:val="003A6E5B"/>
    <w:rPr>
      <w:color w:val="0000ff"/>
      <w:u w:val="single"/>
    </w:rPr>
  </w:style>
  <w:style w:type="paragraph" w:styleId="af">
    <w:name w:val="List Paragraph"/>
    <w:basedOn w:val="a"/>
    <w:uiPriority w:val="34"/>
    <w:qFormat w:val="1"/>
    <w:rsid w:val="003A6E5B"/>
    <w:pPr>
      <w:ind w:left="720"/>
      <w:contextualSpacing w:val="1"/>
    </w:pPr>
  </w:style>
  <w:style w:type="paragraph" w:styleId="11">
    <w:name w:val="toc 1"/>
    <w:basedOn w:val="a"/>
    <w:next w:val="a"/>
    <w:autoRedefine w:val="1"/>
    <w:uiPriority w:val="39"/>
    <w:unhideWhenUsed w:val="1"/>
    <w:rsid w:val="001B0C94"/>
    <w:pPr>
      <w:spacing w:after="120" w:before="120"/>
    </w:pPr>
    <w:rPr>
      <w:rFonts w:asciiTheme="minorHAnsi" w:hAnsiTheme="minorHAnsi"/>
      <w:b w:val="1"/>
      <w:bCs w:val="1"/>
      <w:caps w:val="1"/>
      <w:sz w:val="20"/>
      <w:szCs w:val="20"/>
    </w:rPr>
  </w:style>
  <w:style w:type="paragraph" w:styleId="2">
    <w:name w:val="toc 2"/>
    <w:basedOn w:val="a"/>
    <w:next w:val="a"/>
    <w:autoRedefine w:val="1"/>
    <w:uiPriority w:val="39"/>
    <w:unhideWhenUsed w:val="1"/>
    <w:rsid w:val="001B0C94"/>
    <w:pPr>
      <w:spacing w:after="0"/>
      <w:ind w:left="220"/>
    </w:pPr>
    <w:rPr>
      <w:rFonts w:asciiTheme="minorHAnsi" w:hAnsiTheme="minorHAnsi"/>
      <w:smallCaps w:val="1"/>
      <w:sz w:val="20"/>
      <w:szCs w:val="20"/>
    </w:rPr>
  </w:style>
  <w:style w:type="paragraph" w:styleId="3">
    <w:name w:val="toc 3"/>
    <w:basedOn w:val="a"/>
    <w:next w:val="a"/>
    <w:autoRedefine w:val="1"/>
    <w:uiPriority w:val="39"/>
    <w:unhideWhenUsed w:val="1"/>
    <w:rsid w:val="001B0C94"/>
    <w:pPr>
      <w:spacing w:after="0"/>
      <w:ind w:left="440"/>
    </w:pPr>
    <w:rPr>
      <w:rFonts w:asciiTheme="minorHAnsi" w:hAnsiTheme="minorHAnsi"/>
      <w:i w:val="1"/>
      <w:iCs w:val="1"/>
      <w:sz w:val="20"/>
      <w:szCs w:val="20"/>
    </w:rPr>
  </w:style>
  <w:style w:type="paragraph" w:styleId="4">
    <w:name w:val="toc 4"/>
    <w:basedOn w:val="a"/>
    <w:next w:val="a"/>
    <w:autoRedefine w:val="1"/>
    <w:uiPriority w:val="39"/>
    <w:unhideWhenUsed w:val="1"/>
    <w:rsid w:val="001B0C94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 w:val="1"/>
    <w:uiPriority w:val="39"/>
    <w:unhideWhenUsed w:val="1"/>
    <w:rsid w:val="001B0C94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 w:val="1"/>
    <w:uiPriority w:val="39"/>
    <w:unhideWhenUsed w:val="1"/>
    <w:rsid w:val="001B0C94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 w:val="1"/>
    <w:uiPriority w:val="39"/>
    <w:unhideWhenUsed w:val="1"/>
    <w:rsid w:val="001B0C94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 w:val="1"/>
    <w:uiPriority w:val="39"/>
    <w:unhideWhenUsed w:val="1"/>
    <w:rsid w:val="001B0C94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 w:val="1"/>
    <w:uiPriority w:val="39"/>
    <w:unhideWhenUsed w:val="1"/>
    <w:rsid w:val="001B0C94"/>
    <w:pPr>
      <w:spacing w:after="0"/>
      <w:ind w:left="1760"/>
    </w:pPr>
    <w:rPr>
      <w:rFonts w:asciiTheme="minorHAnsi" w:hAnsiTheme="minorHAns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1B0C94"/>
    <w:rPr>
      <w:rFonts w:asciiTheme="majorHAnsi" w:cstheme="majorBidi" w:eastAsiaTheme="majorEastAsia" w:hAnsiTheme="majorHAnsi"/>
      <w:b w:val="1"/>
      <w:bCs w:val="1"/>
      <w:color w:val="2f5496" w:themeColor="accent1" w:themeShade="0000BF"/>
      <w:sz w:val="28"/>
      <w:szCs w:val="28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minzdravsoc.ru" TargetMode="External"/><Relationship Id="rId10" Type="http://schemas.openxmlformats.org/officeDocument/2006/relationships/hyperlink" Target="http://www.sisterflo.ru" TargetMode="External"/><Relationship Id="rId13" Type="http://schemas.openxmlformats.org/officeDocument/2006/relationships/hyperlink" Target="http://www.sestrinskoedelo.ru" TargetMode="External"/><Relationship Id="rId12" Type="http://schemas.openxmlformats.org/officeDocument/2006/relationships/hyperlink" Target="http://www.yamedsestra.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help-patient.ru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Srfad1KUyvg8+UiCEP/dNleqWw==">CgMxLjAyDmgucGJpb2dyZGlibnVpMg5oLjl0bHBmODJteW92dzIOaC5qeTB3ZzB6OGswMTYyDmgudmMzYzhjMXlsaWprMg5oLnBwMnJ1M3kwM2wyZDgAciExM1Zvc053dXhFeWwwMjY4TFBSNE9xTEFBSzEtN0RfSFo=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2022-11-12T19:52:00Z</dcterms:created>
</cp:coreProperties>
</file>